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3DD6" w14:textId="77777777" w:rsidR="00E237E2" w:rsidRPr="002D3BEF" w:rsidRDefault="00E237E2" w:rsidP="00E237E2">
      <w:pPr>
        <w:rPr>
          <w:rFonts w:ascii="Arial" w:hAnsi="Arial" w:cs="Arial"/>
          <w:b/>
          <w:bCs/>
          <w:sz w:val="22"/>
          <w:szCs w:val="22"/>
          <w:lang w:val="et-EE"/>
        </w:rPr>
      </w:pPr>
      <w:r w:rsidRPr="002D3BEF">
        <w:rPr>
          <w:rFonts w:ascii="Arial" w:hAnsi="Arial" w:cs="Arial"/>
          <w:b/>
          <w:bCs/>
          <w:sz w:val="22"/>
          <w:szCs w:val="22"/>
          <w:lang w:val="et-EE"/>
        </w:rPr>
        <w:t>RÜHMATOETUS</w:t>
      </w:r>
    </w:p>
    <w:p w14:paraId="0BD53DD7" w14:textId="77777777" w:rsidR="00E237E2" w:rsidRPr="002D3BEF" w:rsidRDefault="00E237E2" w:rsidP="00E237E2">
      <w:pPr>
        <w:rPr>
          <w:rFonts w:ascii="Arial" w:hAnsi="Arial" w:cs="Arial"/>
          <w:b/>
          <w:bCs/>
          <w:sz w:val="22"/>
          <w:szCs w:val="22"/>
          <w:lang w:val="et-EE"/>
        </w:rPr>
      </w:pPr>
    </w:p>
    <w:p w14:paraId="0BD53DD8" w14:textId="77777777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Kodutütarde ja Noorte Kotkaste rühmade finantstoetuse eraldamiseks on Kaitseministeeriumi ja Kaitseliidu poolt 21.03.2017 kinnitatud noorte isamaalise hariduse programmi meede.</w:t>
      </w:r>
    </w:p>
    <w:p w14:paraId="0BD53DD9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Rühmatoetust saab taotleda vabatahtlik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Kodutütarde või Noorte Kotkaste rühma tegevuse toetuseks, et rühma liikmetele luua võimalusi organisatsiooni-siseseks sisukamaks väljaõppeks ja rikastada väljaõpet erinevate õppevormidega; nt: matkade, ekskursioonide, laagrite, õppepäevade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vmt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. </w:t>
      </w:r>
    </w:p>
    <w:p w14:paraId="0BD53DDA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Rühmatoetust saab taotleda kvartaalselt kuni 1500 € rühma tegevuse toetuseks. Taotluse esitamine ei taga toetuse saamist.</w:t>
      </w:r>
    </w:p>
    <w:p w14:paraId="0BD53DDB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Eesmärgiks on arendada:</w:t>
      </w:r>
    </w:p>
    <w:p w14:paraId="0BD53DDC" w14:textId="7480F8A8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juba tegutsevate rühmade tegevust erinevates väljaõppevaldkondades,</w:t>
      </w:r>
    </w:p>
    <w:p w14:paraId="0BD53DDD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toetada rühmade vahelisi koostööprojekte;</w:t>
      </w:r>
    </w:p>
    <w:p w14:paraId="0BD53DDE" w14:textId="0875F9E6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suurendada avatud projektide formaadis noorte võimalusi osaleda kodanikukasva</w:t>
      </w:r>
      <w:r w:rsidR="006555FE" w:rsidRPr="002D3BEF">
        <w:rPr>
          <w:rFonts w:ascii="Arial" w:hAnsi="Arial" w:cs="Arial"/>
          <w:sz w:val="22"/>
          <w:szCs w:val="22"/>
          <w:lang w:val="et-EE"/>
        </w:rPr>
        <w:t>tuse suunitlusega huvihariduses.</w:t>
      </w:r>
    </w:p>
    <w:p w14:paraId="0BD53DE0" w14:textId="6ABF4059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Rühmatoetust saab taotleda allüksus (KT rühm/NK rühm), millesse kuulub 12 või enam </w:t>
      </w:r>
      <w:r w:rsidR="00A442F6" w:rsidRPr="002D3BEF">
        <w:rPr>
          <w:rFonts w:ascii="Arial" w:hAnsi="Arial" w:cs="Arial"/>
          <w:sz w:val="22"/>
          <w:szCs w:val="22"/>
          <w:lang w:val="et-EE"/>
        </w:rPr>
        <w:t xml:space="preserve">aktiivset </w:t>
      </w:r>
      <w:r w:rsidRPr="002D3BEF">
        <w:rPr>
          <w:rFonts w:ascii="Arial" w:hAnsi="Arial" w:cs="Arial"/>
          <w:sz w:val="22"/>
          <w:szCs w:val="22"/>
          <w:lang w:val="et-EE"/>
        </w:rPr>
        <w:t>noorliiget</w:t>
      </w:r>
      <w:r w:rsidR="00A442F6" w:rsidRPr="002D3BEF">
        <w:rPr>
          <w:rFonts w:ascii="Arial" w:hAnsi="Arial" w:cs="Arial"/>
          <w:sz w:val="22"/>
          <w:szCs w:val="22"/>
          <w:lang w:val="et-EE"/>
        </w:rPr>
        <w:t xml:space="preserve"> (viimasel poolaastal vähemalt üks aktiivsustund)</w:t>
      </w:r>
      <w:r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5137A765" w14:textId="26D12502" w:rsidR="00A442F6" w:rsidRPr="002D3BEF" w:rsidRDefault="00A442F6" w:rsidP="00A442F6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Komisjon võib põhjendatud juhtudel teha erisusi taotluste rahuldamisel.</w:t>
      </w:r>
    </w:p>
    <w:p w14:paraId="0BD53DE1" w14:textId="77777777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Taotluse juurde tuleb esitada rühmapäeviku fail või link, kus kajastub:</w:t>
      </w:r>
    </w:p>
    <w:p w14:paraId="0BD53DE2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nimi;</w:t>
      </w:r>
    </w:p>
    <w:p w14:paraId="0BD53DE3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nimed;</w:t>
      </w:r>
    </w:p>
    <w:p w14:paraId="0BD53DE4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aktiivsus;</w:t>
      </w:r>
    </w:p>
    <w:p w14:paraId="0BD53DE5" w14:textId="77777777" w:rsidR="00E237E2" w:rsidRPr="002D3BEF" w:rsidRDefault="00E237E2" w:rsidP="00E237E2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periood, mille kohta aktiivsust kuvatakse.</w:t>
      </w:r>
    </w:p>
    <w:p w14:paraId="0BD53DE7" w14:textId="77777777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Taotluse hindamisel lähtutakse järgnevatest kriteeriumitest:</w:t>
      </w:r>
    </w:p>
    <w:p w14:paraId="0BD53DE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rühma liikmete kõrge tegevusaktiivsus;</w:t>
      </w:r>
    </w:p>
    <w:p w14:paraId="0BD53DE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liikmeskonna suur hõlmatus;</w:t>
      </w:r>
    </w:p>
    <w:p w14:paraId="0BD53DEB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tegevuste võimalikult tugev seotus järgu- ja/või erikatsete nõuete ning organisatsiooni ja ringkonna/maleva aastakäsu täitmisega;</w:t>
      </w:r>
    </w:p>
    <w:p w14:paraId="0BD53DEC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võidakse arvesse võtta piirkondlikku aspekti toetada rühmadega hõlmatust kõigis kohalikes omavalitsuses;</w:t>
      </w:r>
    </w:p>
    <w:p w14:paraId="0BD53DED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planeeritavat tegevuskava on toetamas kaasfinantseerija (teised projektid viidata ka esitamisjärgselt  ja enne otsuse langetamist), see peab olema välja toodud ja nähtav tegevuskava kirjelduses.</w:t>
      </w:r>
    </w:p>
    <w:p w14:paraId="0BD53DEE" w14:textId="4B6F715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Taotlust saab esitada kord kvartalis, taotlusvoorud avatakse kuu aega enne taotluste esitamise tähtaega. Taotluse esita</w:t>
      </w:r>
      <w:r w:rsidR="006555FE" w:rsidRPr="002D3BEF">
        <w:rPr>
          <w:rFonts w:ascii="Arial" w:hAnsi="Arial" w:cs="Arial"/>
          <w:sz w:val="22"/>
          <w:szCs w:val="22"/>
          <w:lang w:val="et-EE"/>
        </w:rPr>
        <w:t>mise kuupäevad on: 20. veebruar,</w:t>
      </w:r>
      <w:r w:rsidR="00212DE7" w:rsidRPr="002D3BEF">
        <w:rPr>
          <w:rFonts w:ascii="Arial" w:hAnsi="Arial" w:cs="Arial"/>
          <w:sz w:val="22"/>
          <w:szCs w:val="22"/>
          <w:lang w:val="et-EE"/>
        </w:rPr>
        <w:t xml:space="preserve"> 20. mai,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20. august; 20. november iga-aastaselt programmi kestvuse jooksul. Kooskõla</w:t>
      </w:r>
      <w:r w:rsidR="00CA097F" w:rsidRPr="002D3BEF">
        <w:rPr>
          <w:rFonts w:ascii="Arial" w:hAnsi="Arial" w:cs="Arial"/>
          <w:sz w:val="22"/>
          <w:szCs w:val="22"/>
          <w:lang w:val="et-EE"/>
        </w:rPr>
        <w:t>s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tused tehakse pärast taotluste esitamise tähtaega. </w:t>
      </w:r>
    </w:p>
    <w:p w14:paraId="0BD53DEF" w14:textId="180B9A8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Rühmatoetuse taotlus tuleb esitada Kaitseliidu iseteeninduskeskkonnas SPOKU. Isamaalise hariduse programmi arendusspetsialistil on õigus </w:t>
      </w:r>
      <w:r w:rsidR="003617F4" w:rsidRPr="002D3BEF">
        <w:rPr>
          <w:rFonts w:ascii="Arial" w:hAnsi="Arial" w:cs="Arial"/>
          <w:sz w:val="22"/>
          <w:szCs w:val="22"/>
          <w:lang w:val="et-EE"/>
        </w:rPr>
        <w:t xml:space="preserve">taotluse kohta </w:t>
      </w:r>
      <w:r w:rsidRPr="002D3BEF">
        <w:rPr>
          <w:rFonts w:ascii="Arial" w:hAnsi="Arial" w:cs="Arial"/>
          <w:sz w:val="22"/>
          <w:szCs w:val="22"/>
          <w:lang w:val="et-EE"/>
        </w:rPr>
        <w:t>küsida täpsustusi ja lisamaterjale</w:t>
      </w:r>
      <w:r w:rsidR="003617F4"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0BD53DF0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Taotluse esitaja lisab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kooskõlastajateks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ja ringkonnavanema/malevapealiku.</w:t>
      </w:r>
    </w:p>
    <w:p w14:paraId="44C32CA9" w14:textId="4A78F673" w:rsidR="00A442F6" w:rsidRPr="002D3BEF" w:rsidRDefault="00E237E2" w:rsidP="00A442F6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Taotluste hindamiseks on moodustatud komisjon, kuhu kuuluvad noorteorganisatsioonide peavanemad ja isamaalise hariduse programmi arendusspetsialist. Otsused tehakse 20 tööpäeva jooksul alates taotluse esitamise tähtajast</w:t>
      </w:r>
      <w:r w:rsidR="00F90B3B"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0BD53DF2" w14:textId="77777777" w:rsidR="00E237E2" w:rsidRPr="002D3BEF" w:rsidRDefault="00E237E2" w:rsidP="00E237E2">
      <w:pPr>
        <w:pStyle w:val="CommentText"/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Rühmatoetuse kasutusala:</w:t>
      </w:r>
    </w:p>
    <w:p w14:paraId="0BD53DF3" w14:textId="77777777" w:rsidR="00E237E2" w:rsidRPr="002D3BEF" w:rsidRDefault="00E237E2" w:rsidP="00E237E2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lastRenderedPageBreak/>
        <w:t>rühmatoetust saab kasutada transpordi-, toitlustus-, koolituskulude tarbeks ja väljaõppe vahendite soetamiseks;</w:t>
      </w:r>
    </w:p>
    <w:p w14:paraId="50E69655" w14:textId="53E78994" w:rsidR="00A442F6" w:rsidRPr="002D3BEF" w:rsidRDefault="00E237E2" w:rsidP="00A442F6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kaastaotlemiste puhul tuleb kõik kuluartiklid proportsionaalselt</w:t>
      </w:r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 jagada osalevate rühmade vahel;</w:t>
      </w:r>
    </w:p>
    <w:p w14:paraId="7495E015" w14:textId="46BC47D4" w:rsidR="00087D06" w:rsidRPr="002D3BEF" w:rsidRDefault="00F721EE" w:rsidP="00087D06">
      <w:pPr>
        <w:pStyle w:val="CommentText"/>
        <w:numPr>
          <w:ilvl w:val="1"/>
          <w:numId w:val="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proofErr w:type="spellStart"/>
      <w:r w:rsidRPr="002D3BEF">
        <w:rPr>
          <w:rFonts w:ascii="Arial" w:hAnsi="Arial" w:cs="Arial"/>
          <w:sz w:val="22"/>
          <w:szCs w:val="22"/>
        </w:rPr>
        <w:t>t</w:t>
      </w:r>
      <w:r w:rsidR="00087D06" w:rsidRPr="002D3BEF">
        <w:rPr>
          <w:rFonts w:ascii="Arial" w:hAnsi="Arial" w:cs="Arial"/>
          <w:sz w:val="22"/>
          <w:szCs w:val="22"/>
        </w:rPr>
        <w:t>aotluse</w:t>
      </w:r>
      <w:proofErr w:type="spellEnd"/>
      <w:r w:rsidR="00087D06" w:rsidRPr="002D3B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D06" w:rsidRPr="002D3BEF">
        <w:rPr>
          <w:rFonts w:ascii="Arial" w:hAnsi="Arial" w:cs="Arial"/>
          <w:sz w:val="22"/>
          <w:szCs w:val="22"/>
        </w:rPr>
        <w:t>eelarve</w:t>
      </w:r>
      <w:proofErr w:type="spellEnd"/>
      <w:r w:rsidR="00087D06" w:rsidRPr="002D3BEF">
        <w:rPr>
          <w:rFonts w:ascii="Arial" w:hAnsi="Arial" w:cs="Arial"/>
          <w:sz w:val="22"/>
          <w:szCs w:val="22"/>
        </w:rPr>
        <w:t xml:space="preserve"> </w:t>
      </w:r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peab kajastama kõiki väljaõppesündmuse kuluartikleid (v.a juhul, kui kulu ei kaeta Kaitseliidu eelarvest). Kui ühe sündmuse jaoks taotlevad rahastust mitu rühma, esitavad </w:t>
      </w:r>
      <w:proofErr w:type="spellStart"/>
      <w:r w:rsidR="00087D06" w:rsidRPr="002D3BEF">
        <w:rPr>
          <w:rFonts w:ascii="Arial" w:hAnsi="Arial" w:cs="Arial"/>
          <w:sz w:val="22"/>
          <w:szCs w:val="22"/>
          <w:lang w:val="et-EE"/>
        </w:rPr>
        <w:t>Spoku</w:t>
      </w:r>
      <w:proofErr w:type="spellEnd"/>
      <w:r w:rsidR="00087D06" w:rsidRPr="002D3BEF">
        <w:rPr>
          <w:rFonts w:ascii="Arial" w:hAnsi="Arial" w:cs="Arial"/>
          <w:sz w:val="22"/>
          <w:szCs w:val="22"/>
          <w:lang w:val="et-EE"/>
        </w:rPr>
        <w:t xml:space="preserve"> keskkonnas taotluse kõik rahastust taotlevad rühmad, seejuures märgitakse ära kaastaotleja(d).</w:t>
      </w:r>
    </w:p>
    <w:p w14:paraId="0BD53DF5" w14:textId="4D867F48" w:rsidR="00E237E2" w:rsidRPr="002D3BEF" w:rsidRDefault="00E237E2" w:rsidP="00E237E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Sündmus tuleb planeerida</w:t>
      </w:r>
      <w:r w:rsidR="00B072B4" w:rsidRPr="002D3BEF">
        <w:rPr>
          <w:rFonts w:ascii="Arial" w:hAnsi="Arial" w:cs="Arial"/>
          <w:sz w:val="22"/>
          <w:szCs w:val="22"/>
          <w:lang w:val="et-EE"/>
        </w:rPr>
        <w:t xml:space="preserve"> ja korraldada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vastavalt </w:t>
      </w:r>
      <w:hyperlink r:id="rId5" w:history="1">
        <w:r w:rsidRPr="002D3BEF">
          <w:rPr>
            <w:rStyle w:val="Hyperlink"/>
            <w:rFonts w:ascii="Arial" w:hAnsi="Arial" w:cs="Arial"/>
            <w:color w:val="auto"/>
            <w:sz w:val="22"/>
            <w:szCs w:val="22"/>
            <w:lang w:val="et-EE"/>
          </w:rPr>
          <w:t>Kodutütarde ja Noorte Kotkaste väljaõppejuhendile</w:t>
        </w:r>
      </w:hyperlink>
      <w:r w:rsidRPr="002D3BEF">
        <w:rPr>
          <w:rFonts w:ascii="Arial" w:hAnsi="Arial" w:cs="Arial"/>
          <w:sz w:val="22"/>
          <w:szCs w:val="22"/>
          <w:lang w:val="et-EE"/>
        </w:rPr>
        <w:t xml:space="preserve">.  </w:t>
      </w:r>
    </w:p>
    <w:p w14:paraId="0BD53DF6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Väljaõppe korraldamiseks vajalike vahendite puudumisel maakonnas on lubatud soetada järgmisi vahendeid ja tarvikuid:</w:t>
      </w:r>
    </w:p>
    <w:p w14:paraId="0BD53DF7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tulepulgad, välilaternad, pealambid, valguspulgad, viled;</w:t>
      </w:r>
    </w:p>
    <w:p w14:paraId="0BD53DF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nöörid, köied, ronimiskiivrid, rakmed;</w:t>
      </w:r>
    </w:p>
    <w:p w14:paraId="0BD53DF9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õhupüssi moon, sihtmärgi lehed, sm märketeip;</w:t>
      </w:r>
    </w:p>
    <w:p w14:paraId="0BD53DF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meditsiinitarbed (plaastrite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kmpl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>, sidemerullid, kolmnurkrätikud, kunstveri, silikoonhaavad jms);</w:t>
      </w:r>
    </w:p>
    <w:p w14:paraId="0BD53DFB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õmbluskomplekt (niidid, nõelad, haaknõelad, käärid);</w:t>
      </w:r>
    </w:p>
    <w:p w14:paraId="0BD53DFC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telkmantel, koormakate;</w:t>
      </w:r>
    </w:p>
    <w:p w14:paraId="0BD53DFD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maskeerimiskreemid (roheline, must, pruun);</w:t>
      </w:r>
    </w:p>
    <w:p w14:paraId="0BD53DFE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kirves, saag, labidas, ehitusnoad;</w:t>
      </w:r>
    </w:p>
    <w:p w14:paraId="0BD53DFF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töökindad (suvised, talvised);</w:t>
      </w:r>
    </w:p>
    <w:p w14:paraId="0BD53E00" w14:textId="1D048902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kontoritarbed (paberid, pliiatsid, markerid, liimid, käärid,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klammerdajad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, </w:t>
      </w:r>
      <w:r w:rsidR="00F721EE" w:rsidRPr="002D3BEF">
        <w:rPr>
          <w:rFonts w:ascii="Arial" w:hAnsi="Arial" w:cs="Arial"/>
          <w:sz w:val="22"/>
          <w:szCs w:val="22"/>
          <w:lang w:val="et-EE"/>
        </w:rPr>
        <w:t>kiletaskud, kiirköitjad, magnet</w:t>
      </w:r>
      <w:r w:rsidRPr="002D3BEF">
        <w:rPr>
          <w:rFonts w:ascii="Arial" w:hAnsi="Arial" w:cs="Arial"/>
          <w:sz w:val="22"/>
          <w:szCs w:val="22"/>
          <w:lang w:val="et-EE"/>
        </w:rPr>
        <w:t>tahvel, magnetid jms);</w:t>
      </w:r>
    </w:p>
    <w:p w14:paraId="0BD53E01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spordivahendid (pallid, koonused, jms);</w:t>
      </w:r>
    </w:p>
    <w:p w14:paraId="0BD53E02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järguõpet toetavad lauamängud, kirjandus.</w:t>
      </w:r>
    </w:p>
    <w:p w14:paraId="0BD53E03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Transport</w:t>
      </w:r>
    </w:p>
    <w:p w14:paraId="0BD53E04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transpordikulu tuleb planeerida taotluse eelarvesse;</w:t>
      </w:r>
    </w:p>
    <w:p w14:paraId="0BD53E05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transpordiks tohib kasutada lepingulise hankepartneri busse, maleva sõidukeid, kohalikult omavalitsuselt sponsorluse korras saadud transporti, isiklikku või ühistransporti jms;</w:t>
      </w:r>
    </w:p>
    <w:p w14:paraId="0BD53E06" w14:textId="334BA6A9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kasutades, KL maleva transporti peab arvestama kütuse k</w:t>
      </w:r>
      <w:r w:rsidR="0025283C" w:rsidRPr="002D3BEF">
        <w:rPr>
          <w:rFonts w:ascii="Arial" w:hAnsi="Arial" w:cs="Arial"/>
          <w:sz w:val="22"/>
          <w:szCs w:val="22"/>
          <w:lang w:val="et-EE"/>
        </w:rPr>
        <w:t>eskmiseks hinnaks 1,90 €/liiter;</w:t>
      </w:r>
    </w:p>
    <w:p w14:paraId="1BFD2553" w14:textId="77777777" w:rsidR="0025283C" w:rsidRPr="002D3BEF" w:rsidRDefault="0025283C" w:rsidP="0025283C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isikliku sõiduauto kasutamisel on kompensatsiooni suurus 0,26 eurot/km.</w:t>
      </w:r>
    </w:p>
    <w:p w14:paraId="78457742" w14:textId="77777777" w:rsidR="0025283C" w:rsidRPr="002D3BEF" w:rsidRDefault="0025283C" w:rsidP="0025283C">
      <w:pPr>
        <w:ind w:left="0" w:firstLine="0"/>
        <w:rPr>
          <w:rFonts w:ascii="Arial" w:hAnsi="Arial" w:cs="Arial"/>
          <w:sz w:val="22"/>
          <w:szCs w:val="22"/>
          <w:lang w:val="et-EE"/>
        </w:rPr>
      </w:pPr>
    </w:p>
    <w:p w14:paraId="0BD53E07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Koolitus</w:t>
      </w:r>
    </w:p>
    <w:p w14:paraId="0BD53E08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koolituskulu hõlmab nii ruumide renti, ekskursioonide pileteid, koolitaja tasu kui ka majutust.</w:t>
      </w:r>
    </w:p>
    <w:p w14:paraId="0BD53E09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t-EE"/>
        </w:rPr>
      </w:pPr>
      <w:r w:rsidRPr="002D3BEF">
        <w:rPr>
          <w:rFonts w:ascii="Arial" w:hAnsi="Arial" w:cs="Arial"/>
          <w:b/>
          <w:sz w:val="22"/>
          <w:szCs w:val="22"/>
          <w:lang w:val="et-EE"/>
        </w:rPr>
        <w:t>Toitlustus</w:t>
      </w:r>
    </w:p>
    <w:p w14:paraId="0BD53E0A" w14:textId="77777777" w:rsidR="00E237E2" w:rsidRPr="002D3BEF" w:rsidRDefault="00E237E2" w:rsidP="00E237E2">
      <w:pPr>
        <w:numPr>
          <w:ilvl w:val="1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väljaõppe kestusel kuus või enam tundi on võimalik osalejaid toitlustada;</w:t>
      </w:r>
    </w:p>
    <w:p w14:paraId="163A1D59" w14:textId="77777777" w:rsidR="009E5159" w:rsidRPr="009E5159" w:rsidRDefault="009E5159" w:rsidP="009E5159">
      <w:pPr>
        <w:pStyle w:val="ListParagraph"/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 w:rsidRPr="009E5159">
        <w:rPr>
          <w:rFonts w:ascii="Arial" w:hAnsi="Arial" w:cs="Arial"/>
          <w:sz w:val="22"/>
          <w:szCs w:val="22"/>
        </w:rPr>
        <w:t>toiduainete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arvestuslik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suurus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väljaõppes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9E5159">
        <w:rPr>
          <w:rFonts w:ascii="Arial" w:hAnsi="Arial" w:cs="Arial"/>
          <w:sz w:val="22"/>
          <w:szCs w:val="22"/>
        </w:rPr>
        <w:t>ühe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toitlustatava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kohta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ööpäevas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kuni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8,64 €, </w:t>
      </w:r>
      <w:proofErr w:type="spellStart"/>
      <w:r w:rsidRPr="009E5159">
        <w:rPr>
          <w:rFonts w:ascii="Arial" w:hAnsi="Arial" w:cs="Arial"/>
          <w:sz w:val="22"/>
          <w:szCs w:val="22"/>
        </w:rPr>
        <w:t>sealjuures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5159">
        <w:rPr>
          <w:rFonts w:ascii="Arial" w:hAnsi="Arial" w:cs="Arial"/>
          <w:sz w:val="22"/>
          <w:szCs w:val="22"/>
        </w:rPr>
        <w:t>hommikusöök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2,33 €; </w:t>
      </w:r>
      <w:proofErr w:type="spellStart"/>
      <w:r w:rsidRPr="009E5159">
        <w:rPr>
          <w:rFonts w:ascii="Arial" w:hAnsi="Arial" w:cs="Arial"/>
          <w:sz w:val="22"/>
          <w:szCs w:val="22"/>
        </w:rPr>
        <w:t>lõunasöök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3,46 € </w:t>
      </w:r>
      <w:proofErr w:type="spellStart"/>
      <w:r w:rsidRPr="009E5159">
        <w:rPr>
          <w:rFonts w:ascii="Arial" w:hAnsi="Arial" w:cs="Arial"/>
          <w:sz w:val="22"/>
          <w:szCs w:val="22"/>
        </w:rPr>
        <w:t>ja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õhtusöök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2,85 €;</w:t>
      </w:r>
      <w:r w:rsidRPr="009E5159">
        <w:rPr>
          <w:rFonts w:ascii="Arial" w:hAnsi="Arial" w:cs="Arial"/>
          <w:sz w:val="22"/>
          <w:szCs w:val="22"/>
        </w:rPr>
        <w:br/>
      </w:r>
      <w:r w:rsidRPr="009E5159">
        <w:rPr>
          <w:rFonts w:ascii="Arial" w:hAnsi="Arial" w:cs="Arial"/>
          <w:b/>
          <w:bCs/>
          <w:sz w:val="22"/>
          <w:szCs w:val="22"/>
        </w:rPr>
        <w:t xml:space="preserve">18.3. </w:t>
      </w:r>
      <w:proofErr w:type="spellStart"/>
      <w:r w:rsidRPr="009E5159">
        <w:rPr>
          <w:rFonts w:ascii="Arial" w:hAnsi="Arial" w:cs="Arial"/>
          <w:sz w:val="22"/>
          <w:szCs w:val="22"/>
        </w:rPr>
        <w:t>toitlustusteenuse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arvestuslikuks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suuruseks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väljaõppes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9E5159">
        <w:rPr>
          <w:rFonts w:ascii="Arial" w:hAnsi="Arial" w:cs="Arial"/>
          <w:sz w:val="22"/>
          <w:szCs w:val="22"/>
        </w:rPr>
        <w:t>ööpäevas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kuni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20,74 € </w:t>
      </w:r>
      <w:proofErr w:type="spellStart"/>
      <w:r w:rsidRPr="009E5159">
        <w:rPr>
          <w:rFonts w:ascii="Arial" w:hAnsi="Arial" w:cs="Arial"/>
          <w:sz w:val="22"/>
          <w:szCs w:val="22"/>
        </w:rPr>
        <w:t>ühe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toitlustatava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kohta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E5159">
        <w:rPr>
          <w:rFonts w:ascii="Arial" w:hAnsi="Arial" w:cs="Arial"/>
          <w:sz w:val="22"/>
          <w:szCs w:val="22"/>
        </w:rPr>
        <w:t>sealjuures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E5159">
        <w:rPr>
          <w:rFonts w:ascii="Arial" w:hAnsi="Arial" w:cs="Arial"/>
          <w:sz w:val="22"/>
          <w:szCs w:val="22"/>
        </w:rPr>
        <w:t>hommikusöök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5,6 €; </w:t>
      </w:r>
      <w:proofErr w:type="spellStart"/>
      <w:r w:rsidRPr="009E5159">
        <w:rPr>
          <w:rFonts w:ascii="Arial" w:hAnsi="Arial" w:cs="Arial"/>
          <w:sz w:val="22"/>
          <w:szCs w:val="22"/>
        </w:rPr>
        <w:t>lõunasöök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8,3 € </w:t>
      </w:r>
      <w:proofErr w:type="spellStart"/>
      <w:r w:rsidRPr="009E5159">
        <w:rPr>
          <w:rFonts w:ascii="Arial" w:hAnsi="Arial" w:cs="Arial"/>
          <w:sz w:val="22"/>
          <w:szCs w:val="22"/>
        </w:rPr>
        <w:t>ja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E5159">
        <w:rPr>
          <w:rFonts w:ascii="Arial" w:hAnsi="Arial" w:cs="Arial"/>
          <w:sz w:val="22"/>
          <w:szCs w:val="22"/>
        </w:rPr>
        <w:t>õhtusöök</w:t>
      </w:r>
      <w:proofErr w:type="spellEnd"/>
      <w:r w:rsidRPr="009E5159">
        <w:rPr>
          <w:rFonts w:ascii="Arial" w:hAnsi="Arial" w:cs="Arial"/>
          <w:sz w:val="22"/>
          <w:szCs w:val="22"/>
        </w:rPr>
        <w:t xml:space="preserve"> 6,84 €.</w:t>
      </w:r>
    </w:p>
    <w:p w14:paraId="6D64DF7D" w14:textId="788BCF73" w:rsidR="009E5159" w:rsidRPr="009E5159" w:rsidRDefault="00E237E2" w:rsidP="009E51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t-EE"/>
        </w:rPr>
      </w:pP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Sisseostetavate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teenuste puhul tuleb taotlusesse lisada hinnapakkumised.</w:t>
      </w:r>
    </w:p>
    <w:p w14:paraId="0BD53E0E" w14:textId="403CF986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lastRenderedPageBreak/>
        <w:t xml:space="preserve">Transpordi-, toitlustus-  ja koolitusteenuste jaoks sõlmitavate tehingute puhul tuleb silmas pidada korruptsioonivastase seaduse sätteid.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või tema osalusega ettevõte, ei saa tasu oma allüksusele </w:t>
      </w:r>
      <w:r w:rsidR="00376FBC" w:rsidRPr="002D3BEF">
        <w:rPr>
          <w:rFonts w:ascii="Arial" w:hAnsi="Arial" w:cs="Arial"/>
          <w:sz w:val="22"/>
          <w:szCs w:val="22"/>
          <w:lang w:val="et-EE"/>
        </w:rPr>
        <w:t>pakutavate</w:t>
      </w:r>
      <w:r w:rsidR="00FF0D40" w:rsidRPr="002D3BEF">
        <w:rPr>
          <w:rFonts w:ascii="Arial" w:hAnsi="Arial" w:cs="Arial"/>
          <w:sz w:val="22"/>
          <w:szCs w:val="22"/>
          <w:lang w:val="et-EE"/>
        </w:rPr>
        <w:t xml:space="preserve"> teenuste</w:t>
      </w:r>
      <w:r w:rsidRPr="002D3BEF">
        <w:rPr>
          <w:rFonts w:ascii="Arial" w:hAnsi="Arial" w:cs="Arial"/>
          <w:sz w:val="22"/>
          <w:szCs w:val="22"/>
          <w:lang w:val="et-EE"/>
        </w:rPr>
        <w:t xml:space="preserve"> eest. </w:t>
      </w:r>
    </w:p>
    <w:p w14:paraId="0BD53E0F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Rühmatoetuse menetlus allub Kaitseliidu raamatupidamiseeskirjast tulenevatele nõuetele ja kehtestatud kulude piirmääradele. Kulu tekitamine peab alati toimuma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kooskõlastusel, kes on vastutav isik Kodutütarde või Noorte Kotkaste eelarvete täitmise eest.</w:t>
      </w:r>
    </w:p>
    <w:p w14:paraId="0BD53E10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Taotluse võib komisjon rahuldada ka osaliselt.</w:t>
      </w:r>
    </w:p>
    <w:p w14:paraId="0BD53E11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Eelmises taotlusvoorus eitava vastuse saanud rühmataotlust võib esitada uuesti järgmisel perioodil.</w:t>
      </w:r>
    </w:p>
    <w:p w14:paraId="0BD53E12" w14:textId="51497F9B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Taotluses kirjeldatud väljaõppeüritus tuleb korraldada vastavas </w:t>
      </w:r>
      <w:r w:rsidR="00D84F8D" w:rsidRPr="002D3BEF">
        <w:rPr>
          <w:rFonts w:ascii="Arial" w:hAnsi="Arial" w:cs="Arial"/>
          <w:sz w:val="22"/>
          <w:szCs w:val="22"/>
          <w:lang w:val="et-EE"/>
        </w:rPr>
        <w:t xml:space="preserve">kvartalis (näiteks kui </w:t>
      </w:r>
      <w:r w:rsidRPr="002D3BEF">
        <w:rPr>
          <w:rFonts w:ascii="Arial" w:hAnsi="Arial" w:cs="Arial"/>
          <w:sz w:val="22"/>
          <w:szCs w:val="22"/>
          <w:lang w:val="et-EE"/>
        </w:rPr>
        <w:t>planeeritud väljaõppe kuupäev on märgitud maikuusse, siis tuleb see läbi viia ja kulud katta hiljemalt II kvartali lõpuks).</w:t>
      </w:r>
    </w:p>
    <w:p w14:paraId="0BD53E13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Kaks nädalat enne väljaõppeüritust esitab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noortejuht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 väljaõppe plaani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noorteinstruktorile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>.</w:t>
      </w:r>
    </w:p>
    <w:p w14:paraId="3EDEA2A5" w14:textId="77777777" w:rsidR="00912BC7" w:rsidRPr="002D3BEF" w:rsidRDefault="00E237E2" w:rsidP="00912BC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Iga väljaõppeürituse toimumist tuleb jäädvustada fotodena ja/või videofilmide kujul, selle tagamiseks tuleb üritusel määrata sündmuse meediakajastuse eest vastutav isik. Ürituse järgselt esitatakse kolm parimat fotot või üks video koos sündmust kirjeldava tekstiga maleva/ringkonna sotsiaalmeediat haldavale isikule.</w:t>
      </w:r>
    </w:p>
    <w:p w14:paraId="0BD53E15" w14:textId="70F1783D" w:rsidR="00E237E2" w:rsidRPr="002D3BEF" w:rsidRDefault="00E237E2" w:rsidP="00912BC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Väljaõppeürituse läbiviimise järel peab taotluse esitaja esitama aruande Kaitseliidu iseteenindusportaalis </w:t>
      </w:r>
      <w:hyperlink r:id="rId6" w:tgtFrame="_blank" w:history="1">
        <w:r w:rsidRPr="002D3BEF">
          <w:rPr>
            <w:rStyle w:val="Hyperlink"/>
            <w:rFonts w:ascii="Arial" w:hAnsi="Arial" w:cs="Arial"/>
            <w:color w:val="auto"/>
            <w:sz w:val="22"/>
            <w:szCs w:val="22"/>
            <w:lang w:val="et-EE"/>
          </w:rPr>
          <w:t>SPOKU</w:t>
        </w:r>
      </w:hyperlink>
      <w:r w:rsidRPr="002D3BEF">
        <w:rPr>
          <w:rFonts w:ascii="Arial" w:hAnsi="Arial" w:cs="Arial"/>
          <w:sz w:val="22"/>
          <w:szCs w:val="22"/>
          <w:lang w:val="et-EE"/>
        </w:rPr>
        <w:t> kahe nädala jooksul ürituse toimumisest.</w:t>
      </w:r>
      <w:r w:rsidR="00912BC7" w:rsidRPr="002D3BEF">
        <w:rPr>
          <w:rFonts w:ascii="Arial" w:hAnsi="Arial" w:cs="Arial"/>
          <w:sz w:val="22"/>
          <w:szCs w:val="22"/>
          <w:lang w:val="et-EE"/>
        </w:rPr>
        <w:t xml:space="preserve"> </w:t>
      </w:r>
      <w:r w:rsidR="00683082" w:rsidRPr="002D3BEF">
        <w:rPr>
          <w:rFonts w:ascii="Arial" w:hAnsi="Arial" w:cs="Arial"/>
          <w:sz w:val="22"/>
          <w:szCs w:val="22"/>
          <w:lang w:val="et-EE"/>
        </w:rPr>
        <w:t>Tagasiside</w:t>
      </w:r>
      <w:r w:rsidR="00912BC7" w:rsidRPr="002D3BEF">
        <w:rPr>
          <w:rFonts w:ascii="Arial" w:hAnsi="Arial" w:cs="Arial"/>
          <w:sz w:val="22"/>
          <w:szCs w:val="22"/>
          <w:lang w:val="et-EE"/>
        </w:rPr>
        <w:t>vormi täitmata jätmisel ei rahuldata järgmist taotlust.</w:t>
      </w:r>
    </w:p>
    <w:p w14:paraId="0BD53E16" w14:textId="77777777" w:rsidR="00E237E2" w:rsidRPr="002D3BEF" w:rsidRDefault="00E237E2" w:rsidP="00E237E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 xml:space="preserve">Kõik arved tuleb saata e-arvekeskusesse, millele tuleb lisada kontaktisik, kelleks on </w:t>
      </w:r>
      <w:proofErr w:type="spellStart"/>
      <w:r w:rsidRPr="002D3BEF">
        <w:rPr>
          <w:rFonts w:ascii="Arial" w:hAnsi="Arial" w:cs="Arial"/>
          <w:sz w:val="22"/>
          <w:szCs w:val="22"/>
          <w:lang w:val="et-EE"/>
        </w:rPr>
        <w:t>noorteinstruktor</w:t>
      </w:r>
      <w:proofErr w:type="spellEnd"/>
      <w:r w:rsidRPr="002D3BEF">
        <w:rPr>
          <w:rFonts w:ascii="Arial" w:hAnsi="Arial" w:cs="Arial"/>
          <w:sz w:val="22"/>
          <w:szCs w:val="22"/>
          <w:lang w:val="et-EE"/>
        </w:rPr>
        <w:t xml:space="preserve">. </w:t>
      </w:r>
      <w:r w:rsidRPr="002D3BEF">
        <w:rPr>
          <w:rFonts w:ascii="Arial" w:hAnsi="Arial" w:cs="Arial"/>
          <w:sz w:val="22"/>
          <w:szCs w:val="22"/>
          <w:lang w:val="et-EE"/>
        </w:rPr>
        <w:br/>
      </w:r>
      <w:r w:rsidRPr="002D3BEF">
        <w:rPr>
          <w:rFonts w:ascii="Arial" w:hAnsi="Arial" w:cs="Arial"/>
          <w:sz w:val="22"/>
          <w:szCs w:val="22"/>
          <w:lang w:val="et-EE"/>
        </w:rPr>
        <w:br/>
      </w:r>
      <w:r w:rsidRPr="002D3BEF">
        <w:rPr>
          <w:rFonts w:ascii="Arial" w:hAnsi="Arial" w:cs="Arial"/>
          <w:b/>
          <w:sz w:val="22"/>
          <w:szCs w:val="22"/>
          <w:lang w:val="et-EE"/>
        </w:rPr>
        <w:t>Arve rekvisiidid on:</w:t>
      </w:r>
      <w:r w:rsidRPr="002D3BEF">
        <w:rPr>
          <w:rFonts w:ascii="Arial" w:hAnsi="Arial" w:cs="Arial"/>
          <w:sz w:val="22"/>
          <w:szCs w:val="22"/>
          <w:lang w:val="et-EE"/>
        </w:rPr>
        <w:br/>
        <w:t>Kaitseliit, Toompea 8, Tallinn 10130</w:t>
      </w:r>
      <w:r w:rsidRPr="002D3BEF">
        <w:rPr>
          <w:rFonts w:ascii="Arial" w:hAnsi="Arial" w:cs="Arial"/>
          <w:sz w:val="22"/>
          <w:szCs w:val="22"/>
          <w:lang w:val="et-EE"/>
        </w:rPr>
        <w:br/>
        <w:t>Registrikood: 74000725.</w:t>
      </w:r>
      <w:r w:rsidRPr="002D3BEF">
        <w:rPr>
          <w:rFonts w:ascii="Arial" w:hAnsi="Arial" w:cs="Arial"/>
          <w:sz w:val="22"/>
          <w:szCs w:val="22"/>
          <w:lang w:val="et-EE"/>
        </w:rPr>
        <w:br/>
        <w:t>Arve maksetähtaeg on 14 päeva.</w:t>
      </w:r>
    </w:p>
    <w:p w14:paraId="0BD53E17" w14:textId="77777777" w:rsidR="00E237E2" w:rsidRPr="002D3BEF" w:rsidRDefault="00E237E2" w:rsidP="00E237E2">
      <w:pPr>
        <w:ind w:left="720"/>
        <w:rPr>
          <w:rFonts w:ascii="Arial" w:hAnsi="Arial" w:cs="Arial"/>
          <w:sz w:val="22"/>
          <w:szCs w:val="22"/>
          <w:lang w:val="et-EE"/>
        </w:rPr>
      </w:pPr>
    </w:p>
    <w:p w14:paraId="0BD53E18" w14:textId="77777777" w:rsidR="00E237E2" w:rsidRPr="002D3BEF" w:rsidRDefault="00E237E2" w:rsidP="00E237E2">
      <w:pPr>
        <w:rPr>
          <w:rFonts w:ascii="Arial" w:hAnsi="Arial" w:cs="Arial"/>
          <w:sz w:val="22"/>
          <w:szCs w:val="22"/>
          <w:lang w:val="et-EE"/>
        </w:rPr>
      </w:pPr>
      <w:r w:rsidRPr="002D3BEF">
        <w:rPr>
          <w:rFonts w:ascii="Arial" w:hAnsi="Arial" w:cs="Arial"/>
          <w:sz w:val="22"/>
          <w:szCs w:val="22"/>
          <w:lang w:val="et-EE"/>
        </w:rPr>
        <w:t>Lisainfo:</w:t>
      </w:r>
    </w:p>
    <w:p w14:paraId="0BD53E19" w14:textId="77777777" w:rsidR="00000000" w:rsidRPr="002D3BEF" w:rsidRDefault="00000000" w:rsidP="00E237E2">
      <w:pPr>
        <w:rPr>
          <w:rFonts w:ascii="Arial" w:hAnsi="Arial" w:cs="Arial"/>
          <w:sz w:val="22"/>
          <w:szCs w:val="22"/>
        </w:rPr>
      </w:pPr>
      <w:hyperlink r:id="rId7" w:history="1">
        <w:r w:rsidR="00E237E2" w:rsidRPr="002D3BEF">
          <w:rPr>
            <w:rStyle w:val="Hyperlink"/>
            <w:rFonts w:ascii="Arial" w:hAnsi="Arial" w:cs="Arial"/>
            <w:color w:val="auto"/>
            <w:kern w:val="0"/>
            <w:sz w:val="22"/>
            <w:szCs w:val="22"/>
            <w:lang w:val="et-EE"/>
            <w14:ligatures w14:val="none"/>
          </w:rPr>
          <w:t>ihp@kaitseliit.ee</w:t>
        </w:r>
      </w:hyperlink>
    </w:p>
    <w:sectPr w:rsidR="00A04419" w:rsidRPr="002D3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8B6"/>
    <w:multiLevelType w:val="multilevel"/>
    <w:tmpl w:val="FABCB40E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BD030F7"/>
    <w:multiLevelType w:val="multilevel"/>
    <w:tmpl w:val="F58E14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41767801">
    <w:abstractNumId w:val="1"/>
  </w:num>
  <w:num w:numId="2" w16cid:durableId="10352336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89"/>
    <w:rsid w:val="00087D06"/>
    <w:rsid w:val="000945CA"/>
    <w:rsid w:val="000B2BB8"/>
    <w:rsid w:val="000C0963"/>
    <w:rsid w:val="00105BF3"/>
    <w:rsid w:val="00212DE7"/>
    <w:rsid w:val="00215F00"/>
    <w:rsid w:val="00232F5A"/>
    <w:rsid w:val="00241017"/>
    <w:rsid w:val="0025283C"/>
    <w:rsid w:val="002A0750"/>
    <w:rsid w:val="002B396A"/>
    <w:rsid w:val="002D2E85"/>
    <w:rsid w:val="002D3BEF"/>
    <w:rsid w:val="002F60B8"/>
    <w:rsid w:val="00302940"/>
    <w:rsid w:val="003125A0"/>
    <w:rsid w:val="003617F4"/>
    <w:rsid w:val="00376FBC"/>
    <w:rsid w:val="003770DA"/>
    <w:rsid w:val="004774F2"/>
    <w:rsid w:val="004C7D12"/>
    <w:rsid w:val="005972E6"/>
    <w:rsid w:val="005E34B2"/>
    <w:rsid w:val="005E78A7"/>
    <w:rsid w:val="006555FE"/>
    <w:rsid w:val="00683082"/>
    <w:rsid w:val="00692889"/>
    <w:rsid w:val="00853AD4"/>
    <w:rsid w:val="008A00DA"/>
    <w:rsid w:val="008D678D"/>
    <w:rsid w:val="00912BC7"/>
    <w:rsid w:val="0092320D"/>
    <w:rsid w:val="00971BB2"/>
    <w:rsid w:val="009A7BE7"/>
    <w:rsid w:val="009E5159"/>
    <w:rsid w:val="00A442F6"/>
    <w:rsid w:val="00AC2443"/>
    <w:rsid w:val="00AE4B52"/>
    <w:rsid w:val="00B072B4"/>
    <w:rsid w:val="00B42F75"/>
    <w:rsid w:val="00C16B67"/>
    <w:rsid w:val="00C60ACB"/>
    <w:rsid w:val="00CA097F"/>
    <w:rsid w:val="00D0693D"/>
    <w:rsid w:val="00D30CA2"/>
    <w:rsid w:val="00D84F8D"/>
    <w:rsid w:val="00E237E2"/>
    <w:rsid w:val="00E51F11"/>
    <w:rsid w:val="00E57CEA"/>
    <w:rsid w:val="00E90AC6"/>
    <w:rsid w:val="00F721EE"/>
    <w:rsid w:val="00F84927"/>
    <w:rsid w:val="00F90B3B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53DD6"/>
  <w15:chartTrackingRefBased/>
  <w15:docId w15:val="{9DB1FA62-17F9-42CE-BCBA-D4D91A0B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E2"/>
    <w:pPr>
      <w:spacing w:after="0" w:line="276" w:lineRule="auto"/>
      <w:ind w:left="788" w:hanging="431"/>
    </w:pPr>
    <w:rPr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37E2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E23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7E2"/>
    <w:rPr>
      <w:kern w:val="2"/>
      <w:sz w:val="20"/>
      <w:szCs w:val="20"/>
      <w:lang w:val="en-GB"/>
      <w14:ligatures w14:val="standardContextual"/>
    </w:rPr>
  </w:style>
  <w:style w:type="paragraph" w:styleId="ListParagraph">
    <w:name w:val="List Paragraph"/>
    <w:basedOn w:val="Normal"/>
    <w:uiPriority w:val="34"/>
    <w:qFormat/>
    <w:rsid w:val="00E23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hp@kaitselii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ksel.ee/spoku/kaitseliit/index.php?module=207&amp;op=" TargetMode="External"/><Relationship Id="rId5" Type="http://schemas.openxmlformats.org/officeDocument/2006/relationships/hyperlink" Target="nooredkotkad.ee/vo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1012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1_IHP juhend</vt:lpstr>
    </vt:vector>
  </TitlesOfParts>
  <Company>EDF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1_IHP juhend</dc:title>
  <dc:subject/>
  <dc:creator>Kaisa Meus</dc:creator>
  <cp:keywords/>
  <dc:description/>
  <cp:lastModifiedBy>Kaisa Meus</cp:lastModifiedBy>
  <cp:revision>16</cp:revision>
  <dcterms:created xsi:type="dcterms:W3CDTF">2025-01-13T13:27:00Z</dcterms:created>
  <dcterms:modified xsi:type="dcterms:W3CDTF">2025-10-21T10:36:00Z</dcterms:modified>
</cp:coreProperties>
</file>